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4"/>
        <w:tblpPr w:leftFromText="180" w:rightFromText="180" w:vertAnchor="text" w:horzAnchor="margin" w:tblpXSpec="center" w:tblpY="291"/>
        <w:bidiVisual/>
        <w:tblW w:w="9681" w:type="dxa"/>
        <w:tblLook w:val="04A0" w:firstRow="1" w:lastRow="0" w:firstColumn="1" w:lastColumn="0" w:noHBand="0" w:noVBand="1"/>
      </w:tblPr>
      <w:tblGrid>
        <w:gridCol w:w="546"/>
        <w:gridCol w:w="917"/>
        <w:gridCol w:w="3856"/>
        <w:gridCol w:w="4362"/>
      </w:tblGrid>
      <w:tr w:rsidR="00104080" w:rsidRPr="00252DC3" w14:paraId="5A20D16E" w14:textId="77777777" w:rsidTr="00BF4B2B">
        <w:tc>
          <w:tcPr>
            <w:tcW w:w="546" w:type="dxa"/>
          </w:tcPr>
          <w:p w14:paraId="027F4837" w14:textId="77777777" w:rsidR="00104080" w:rsidRPr="00252DC3" w:rsidRDefault="00104080" w:rsidP="00104080">
            <w:pPr>
              <w:pStyle w:val="a3"/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252DC3">
              <w:rPr>
                <w:rFonts w:asciiTheme="majorBidi" w:hAnsiTheme="majorBidi" w:cstheme="majorBidi"/>
                <w:sz w:val="24"/>
                <w:szCs w:val="24"/>
                <w:rtl/>
              </w:rPr>
              <w:t>מס</w:t>
            </w:r>
          </w:p>
        </w:tc>
        <w:tc>
          <w:tcPr>
            <w:tcW w:w="917" w:type="dxa"/>
          </w:tcPr>
          <w:p w14:paraId="68020FF0" w14:textId="77777777" w:rsidR="00104080" w:rsidRPr="00252DC3" w:rsidRDefault="00104080" w:rsidP="00104080">
            <w:pPr>
              <w:pStyle w:val="a3"/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252DC3">
              <w:rPr>
                <w:rFonts w:asciiTheme="majorBidi" w:hAnsiTheme="majorBidi" w:cstheme="majorBidi"/>
                <w:sz w:val="24"/>
                <w:szCs w:val="24"/>
                <w:rtl/>
              </w:rPr>
              <w:t>סעיף</w:t>
            </w:r>
          </w:p>
        </w:tc>
        <w:tc>
          <w:tcPr>
            <w:tcW w:w="3856" w:type="dxa"/>
          </w:tcPr>
          <w:p w14:paraId="322A5F9B" w14:textId="77777777" w:rsidR="00104080" w:rsidRPr="00252DC3" w:rsidRDefault="00104080" w:rsidP="00104080">
            <w:pPr>
              <w:pStyle w:val="a3"/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252DC3">
              <w:rPr>
                <w:rFonts w:asciiTheme="majorBidi" w:hAnsiTheme="majorBidi" w:cstheme="majorBidi"/>
                <w:sz w:val="24"/>
                <w:szCs w:val="24"/>
                <w:rtl/>
              </w:rPr>
              <w:t>השאלה</w:t>
            </w:r>
          </w:p>
        </w:tc>
        <w:tc>
          <w:tcPr>
            <w:tcW w:w="4362" w:type="dxa"/>
          </w:tcPr>
          <w:p w14:paraId="1EA279A1" w14:textId="77777777" w:rsidR="00104080" w:rsidRPr="00252DC3" w:rsidRDefault="00104080" w:rsidP="00104080">
            <w:pPr>
              <w:pStyle w:val="a3"/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252DC3">
              <w:rPr>
                <w:rFonts w:asciiTheme="majorBidi" w:hAnsiTheme="majorBidi" w:cstheme="majorBidi"/>
                <w:sz w:val="24"/>
                <w:szCs w:val="24"/>
                <w:rtl/>
              </w:rPr>
              <w:t>מענה</w:t>
            </w:r>
          </w:p>
        </w:tc>
      </w:tr>
      <w:tr w:rsidR="00104080" w:rsidRPr="00252DC3" w14:paraId="352EBA29" w14:textId="77777777" w:rsidTr="00BF4B2B">
        <w:trPr>
          <w:trHeight w:val="6011"/>
        </w:trPr>
        <w:tc>
          <w:tcPr>
            <w:tcW w:w="546" w:type="dxa"/>
          </w:tcPr>
          <w:p w14:paraId="380F4ECA" w14:textId="77777777" w:rsidR="00104080" w:rsidRPr="00252DC3" w:rsidRDefault="00104080" w:rsidP="00104080">
            <w:pPr>
              <w:pStyle w:val="a3"/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252DC3">
              <w:rPr>
                <w:rFonts w:asciiTheme="majorBidi" w:hAnsiTheme="majorBidi" w:cstheme="majorBidi"/>
                <w:sz w:val="24"/>
                <w:szCs w:val="24"/>
                <w:rtl/>
              </w:rPr>
              <w:t>1</w:t>
            </w:r>
          </w:p>
        </w:tc>
        <w:tc>
          <w:tcPr>
            <w:tcW w:w="917" w:type="dxa"/>
          </w:tcPr>
          <w:p w14:paraId="3E4E6F74" w14:textId="77777777" w:rsidR="00BF4B2B" w:rsidRDefault="00BF4B2B" w:rsidP="00BF4B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rtl/>
              </w:rPr>
              <w:t>3.1. סעיף ו':</w:t>
            </w:r>
          </w:p>
          <w:p w14:paraId="62168756" w14:textId="77777777" w:rsidR="00BF4B2B" w:rsidRDefault="00BF4B2B" w:rsidP="00BF4B2B">
            <w:pPr>
              <w:rPr>
                <w:rFonts w:ascii="Arial" w:hAnsi="Arial" w:cs="Arial"/>
                <w:rtl/>
              </w:rPr>
            </w:pPr>
          </w:p>
          <w:p w14:paraId="1552D20D" w14:textId="77777777" w:rsidR="00104080" w:rsidRPr="00252DC3" w:rsidRDefault="00104080" w:rsidP="00BF4B2B">
            <w:pPr>
              <w:pStyle w:val="a3"/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3856" w:type="dxa"/>
          </w:tcPr>
          <w:p w14:paraId="2550EE1A" w14:textId="77777777" w:rsidR="00BF4B2B" w:rsidRPr="00BF4B2B" w:rsidRDefault="00BF4B2B" w:rsidP="00BF4B2B">
            <w:pPr>
              <w:pStyle w:val="a3"/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BF4B2B">
              <w:rPr>
                <w:rFonts w:asciiTheme="majorBidi" w:hAnsiTheme="majorBidi" w:cstheme="majorBidi"/>
                <w:sz w:val="24"/>
                <w:szCs w:val="24"/>
              </w:rPr>
              <w:t>RPA</w:t>
            </w:r>
            <w:r w:rsidRPr="00BF4B2B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(</w:t>
            </w:r>
            <w:r w:rsidRPr="00BF4B2B">
              <w:rPr>
                <w:rFonts w:asciiTheme="majorBidi" w:hAnsiTheme="majorBidi" w:cstheme="majorBidi"/>
                <w:sz w:val="24"/>
                <w:szCs w:val="24"/>
              </w:rPr>
              <w:t>Robotic Process Assistance</w:t>
            </w:r>
            <w:r w:rsidRPr="00BF4B2B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) – </w:t>
            </w:r>
            <w:bookmarkStart w:id="0" w:name="_Hlk6479393"/>
            <w:r w:rsidRPr="00BF4B2B">
              <w:rPr>
                <w:rFonts w:asciiTheme="majorBidi" w:hAnsiTheme="majorBidi" w:cstheme="majorBidi"/>
                <w:sz w:val="24"/>
                <w:szCs w:val="24"/>
                <w:rtl/>
              </w:rPr>
              <w:t>יכולת להטמיע רובוטים ליצירת ממשקים העוקפים מערכות עיקריות בין יחידות ומשרדים.</w:t>
            </w:r>
            <w:bookmarkEnd w:id="0"/>
          </w:p>
          <w:p w14:paraId="2CCB29D2" w14:textId="77777777" w:rsidR="00BF4B2B" w:rsidRPr="00BF4B2B" w:rsidRDefault="00BF4B2B" w:rsidP="00BF4B2B">
            <w:pPr>
              <w:pStyle w:val="a3"/>
              <w:numPr>
                <w:ilvl w:val="0"/>
                <w:numId w:val="6"/>
              </w:numPr>
              <w:spacing w:line="360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BF4B2B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כיצד יכולת </w:t>
            </w:r>
            <w:r w:rsidRPr="00BF4B2B">
              <w:rPr>
                <w:rFonts w:asciiTheme="majorBidi" w:hAnsiTheme="majorBidi" w:cstheme="majorBidi"/>
                <w:sz w:val="24"/>
                <w:szCs w:val="24"/>
              </w:rPr>
              <w:t>RPA</w:t>
            </w:r>
            <w:r w:rsidRPr="00BF4B2B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 משתלבות  במסגרת מטרת המכרז  - ניתוח טקסט , ושליפת ישויות ? הרי מדובר בשני מוצרים שונים או פיתוח ייעודי על גבי תשתית מערכת ניתוח טקסט לצורך הפעלת מנגנון </w:t>
            </w:r>
            <w:r w:rsidRPr="00BF4B2B">
              <w:rPr>
                <w:rFonts w:asciiTheme="majorBidi" w:hAnsiTheme="majorBidi" w:cstheme="majorBidi"/>
                <w:sz w:val="24"/>
                <w:szCs w:val="24"/>
              </w:rPr>
              <w:t>workflow</w:t>
            </w:r>
            <w:r w:rsidRPr="00BF4B2B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.</w:t>
            </w:r>
          </w:p>
          <w:p w14:paraId="091036FB" w14:textId="77777777" w:rsidR="00BF4B2B" w:rsidRPr="00BF4B2B" w:rsidRDefault="00BF4B2B" w:rsidP="00BF4B2B">
            <w:pPr>
              <w:pStyle w:val="a3"/>
              <w:numPr>
                <w:ilvl w:val="0"/>
                <w:numId w:val="6"/>
              </w:numPr>
              <w:spacing w:line="360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BF4B2B">
              <w:rPr>
                <w:rFonts w:asciiTheme="majorBidi" w:hAnsiTheme="majorBidi" w:cstheme="majorBidi"/>
                <w:sz w:val="24"/>
                <w:szCs w:val="24"/>
                <w:rtl/>
              </w:rPr>
              <w:t>האם ניתן לתת דוגמא לפעילות מסוג זה</w:t>
            </w:r>
          </w:p>
          <w:p w14:paraId="4E19FEEB" w14:textId="77777777" w:rsidR="00BF4B2B" w:rsidRPr="00BF4B2B" w:rsidRDefault="00BF4B2B" w:rsidP="00BF4B2B">
            <w:pPr>
              <w:pStyle w:val="a3"/>
              <w:numPr>
                <w:ilvl w:val="0"/>
                <w:numId w:val="6"/>
              </w:numPr>
              <w:spacing w:line="360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BF4B2B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האם פעילות זו תבחן במסגרת ה </w:t>
            </w:r>
            <w:r w:rsidRPr="00BF4B2B">
              <w:rPr>
                <w:rFonts w:asciiTheme="majorBidi" w:hAnsiTheme="majorBidi" w:cstheme="majorBidi"/>
                <w:sz w:val="24"/>
                <w:szCs w:val="24"/>
              </w:rPr>
              <w:t>POC</w:t>
            </w:r>
            <w:r w:rsidRPr="00BF4B2B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בפועל.</w:t>
            </w:r>
          </w:p>
          <w:p w14:paraId="56555F00" w14:textId="77777777" w:rsidR="00104080" w:rsidRPr="00252DC3" w:rsidRDefault="00104080" w:rsidP="00BF4B2B">
            <w:pPr>
              <w:pStyle w:val="a3"/>
              <w:spacing w:line="360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4362" w:type="dxa"/>
          </w:tcPr>
          <w:p w14:paraId="242A76D7" w14:textId="7742706B" w:rsidR="00104080" w:rsidRPr="00FA3031" w:rsidRDefault="003C1826" w:rsidP="00FA3031">
            <w:pPr>
              <w:pStyle w:val="a3"/>
              <w:numPr>
                <w:ilvl w:val="0"/>
                <w:numId w:val="9"/>
              </w:numPr>
              <w:spacing w:line="360" w:lineRule="auto"/>
              <w:rPr>
                <w:rFonts w:eastAsia="Calibri" w:cs="David"/>
              </w:rPr>
            </w:pPr>
            <w:r w:rsidRPr="00FA3031">
              <w:rPr>
                <w:rFonts w:eastAsia="Calibri" w:cs="David" w:hint="cs"/>
                <w:rtl/>
              </w:rPr>
              <w:t xml:space="preserve">ב </w:t>
            </w:r>
            <w:r w:rsidRPr="00FA3031">
              <w:rPr>
                <w:rFonts w:eastAsia="Calibri" w:cs="David" w:hint="cs"/>
              </w:rPr>
              <w:t>RFI</w:t>
            </w:r>
            <w:bookmarkStart w:id="1" w:name="_GoBack"/>
            <w:bookmarkEnd w:id="1"/>
            <w:r w:rsidR="00762F86" w:rsidRPr="00FA3031">
              <w:rPr>
                <w:rFonts w:eastAsia="Calibri" w:cs="David" w:hint="cs"/>
                <w:rtl/>
              </w:rPr>
              <w:t xml:space="preserve"> סעיף 3.1.ט' </w:t>
            </w:r>
            <w:r w:rsidRPr="00FA3031">
              <w:rPr>
                <w:rFonts w:eastAsia="Calibri" w:cs="David" w:hint="cs"/>
                <w:rtl/>
              </w:rPr>
              <w:t xml:space="preserve">תיארנו תהליך לדוגמא ובו משתלבות כמה טכנולוגיות שונות. בניהן </w:t>
            </w:r>
            <w:r w:rsidRPr="00FA3031">
              <w:rPr>
                <w:rFonts w:eastAsia="Calibri" w:cs="David" w:hint="cs"/>
              </w:rPr>
              <w:t>RPA</w:t>
            </w:r>
            <w:r w:rsidRPr="00FA3031">
              <w:rPr>
                <w:rFonts w:eastAsia="Calibri" w:cs="David" w:hint="cs"/>
                <w:rtl/>
              </w:rPr>
              <w:t>, כפי שמוסבר שם, הצורך הוא באיסוף מסמכים ממקורות חיצוניים למשרד המשפטים כמו נט המשפט, שב</w:t>
            </w:r>
            <w:r w:rsidR="00762F86" w:rsidRPr="00FA3031">
              <w:rPr>
                <w:rFonts w:eastAsia="Calibri" w:cs="David" w:hint="cs"/>
                <w:rtl/>
              </w:rPr>
              <w:t>"</w:t>
            </w:r>
            <w:r w:rsidRPr="00FA3031">
              <w:rPr>
                <w:rFonts w:eastAsia="Calibri" w:cs="David" w:hint="cs"/>
                <w:rtl/>
              </w:rPr>
              <w:t xml:space="preserve">ס וכד' איתם אין לנו ממשקים מספקים התומכים בכך. המסמכים שיאספו יתחילו בתהליך ה </w:t>
            </w:r>
            <w:r w:rsidRPr="00FA3031">
              <w:rPr>
                <w:rFonts w:eastAsia="Calibri" w:cs="David" w:hint="cs"/>
              </w:rPr>
              <w:t>OCR</w:t>
            </w:r>
            <w:r w:rsidRPr="00FA3031">
              <w:rPr>
                <w:rFonts w:eastAsia="Calibri" w:cs="David" w:hint="cs"/>
                <w:rtl/>
              </w:rPr>
              <w:t xml:space="preserve"> וכו.</w:t>
            </w:r>
          </w:p>
          <w:p w14:paraId="0C1DE8E8" w14:textId="39DDDC46" w:rsidR="00762F86" w:rsidRPr="00FA3031" w:rsidRDefault="00762F86" w:rsidP="00FA3031">
            <w:pPr>
              <w:pStyle w:val="a3"/>
              <w:numPr>
                <w:ilvl w:val="0"/>
                <w:numId w:val="9"/>
              </w:numPr>
              <w:spacing w:line="360" w:lineRule="auto"/>
              <w:rPr>
                <w:rFonts w:eastAsia="Calibri" w:cs="David"/>
              </w:rPr>
            </w:pPr>
            <w:r w:rsidRPr="00FA3031">
              <w:rPr>
                <w:rFonts w:eastAsia="Calibri" w:cs="David" w:hint="cs"/>
                <w:rtl/>
              </w:rPr>
              <w:t>כפי שמתואר</w:t>
            </w:r>
            <w:r w:rsidR="004D3A3F" w:rsidRPr="00FA3031">
              <w:rPr>
                <w:rFonts w:eastAsia="Calibri" w:cs="David" w:hint="cs"/>
                <w:rtl/>
              </w:rPr>
              <w:t xml:space="preserve"> בדוגמא ש</w:t>
            </w:r>
            <w:r w:rsidRPr="00FA3031">
              <w:rPr>
                <w:rFonts w:eastAsia="Calibri" w:cs="David" w:hint="cs"/>
                <w:rtl/>
              </w:rPr>
              <w:t xml:space="preserve"> בסעיף א, היכולת של </w:t>
            </w:r>
            <w:r w:rsidRPr="00FA3031">
              <w:rPr>
                <w:rFonts w:eastAsia="Calibri" w:cs="David" w:hint="cs"/>
              </w:rPr>
              <w:t>RPA</w:t>
            </w:r>
            <w:r w:rsidRPr="00FA3031">
              <w:rPr>
                <w:rFonts w:eastAsia="Calibri" w:cs="David" w:hint="cs"/>
                <w:rtl/>
              </w:rPr>
              <w:t xml:space="preserve"> "לה</w:t>
            </w:r>
            <w:r w:rsidR="004D3A3F" w:rsidRPr="00FA3031">
              <w:rPr>
                <w:rFonts w:eastAsia="Calibri" w:cs="David" w:hint="cs"/>
                <w:rtl/>
              </w:rPr>
              <w:t>י</w:t>
            </w:r>
            <w:r w:rsidRPr="00FA3031">
              <w:rPr>
                <w:rFonts w:eastAsia="Calibri" w:cs="David" w:hint="cs"/>
                <w:rtl/>
              </w:rPr>
              <w:t>כנס" לאתרים שונים</w:t>
            </w:r>
            <w:r w:rsidR="004D3A3F" w:rsidRPr="00FA3031">
              <w:rPr>
                <w:rFonts w:eastAsia="Calibri" w:cs="David" w:hint="cs"/>
                <w:rtl/>
              </w:rPr>
              <w:t xml:space="preserve"> לבדוק האם התווספו שם מסמכים חדשים רלבנטיים והיה וכן להורידם למאגר שבמשרד המשפטים ולהציפם במערכות התפעוליות שלו.</w:t>
            </w:r>
          </w:p>
          <w:p w14:paraId="727CB4BD" w14:textId="27A4A220" w:rsidR="004D3A3F" w:rsidRPr="00FA3031" w:rsidRDefault="004D3A3F" w:rsidP="00FA3031">
            <w:pPr>
              <w:pStyle w:val="a3"/>
              <w:numPr>
                <w:ilvl w:val="0"/>
                <w:numId w:val="9"/>
              </w:numPr>
              <w:spacing w:line="360" w:lineRule="auto"/>
              <w:rPr>
                <w:rFonts w:eastAsia="Calibri" w:cs="David"/>
                <w:rtl/>
              </w:rPr>
            </w:pPr>
            <w:r w:rsidRPr="00FA3031">
              <w:rPr>
                <w:rFonts w:eastAsia="Calibri" w:cs="David" w:hint="cs"/>
                <w:rtl/>
              </w:rPr>
              <w:t xml:space="preserve">אכן תבחן, אולם כפי שהבהרנו, אין חובה על המשיבים לענות בהצעתם על כלל הטכנולוגיות שב בתהליך המתואר. לחברות שכן יכולות לתת מענה מקצה לקצה בעצמן </w:t>
            </w:r>
            <w:r w:rsidR="009A74F9" w:rsidRPr="00FA3031">
              <w:rPr>
                <w:rFonts w:eastAsia="Calibri" w:cs="David" w:hint="cs"/>
                <w:rtl/>
              </w:rPr>
              <w:t xml:space="preserve">- </w:t>
            </w:r>
            <w:r w:rsidRPr="00FA3031">
              <w:rPr>
                <w:rFonts w:eastAsia="Calibri" w:cs="David" w:hint="cs"/>
                <w:rtl/>
              </w:rPr>
              <w:t>יש יתרון קל בניקוד הכללי.</w:t>
            </w:r>
          </w:p>
        </w:tc>
      </w:tr>
      <w:tr w:rsidR="00104080" w:rsidRPr="00252DC3" w14:paraId="5EBEBD88" w14:textId="77777777" w:rsidTr="00BF4B2B">
        <w:trPr>
          <w:trHeight w:val="2055"/>
        </w:trPr>
        <w:tc>
          <w:tcPr>
            <w:tcW w:w="546" w:type="dxa"/>
          </w:tcPr>
          <w:p w14:paraId="5CA88857" w14:textId="77777777" w:rsidR="00104080" w:rsidRPr="00252DC3" w:rsidRDefault="00104080" w:rsidP="00104080">
            <w:pPr>
              <w:pStyle w:val="a3"/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252DC3">
              <w:rPr>
                <w:rFonts w:asciiTheme="majorBidi" w:hAnsiTheme="majorBidi" w:cstheme="majorBidi"/>
                <w:sz w:val="24"/>
                <w:szCs w:val="24"/>
                <w:rtl/>
              </w:rPr>
              <w:t>2</w:t>
            </w:r>
          </w:p>
        </w:tc>
        <w:tc>
          <w:tcPr>
            <w:tcW w:w="917" w:type="dxa"/>
          </w:tcPr>
          <w:p w14:paraId="48835C74" w14:textId="77777777" w:rsidR="00104080" w:rsidRPr="00252DC3" w:rsidRDefault="00BF4B2B" w:rsidP="00104080">
            <w:pPr>
              <w:pStyle w:val="a3"/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>
              <w:rPr>
                <w:rFonts w:ascii="Times New Roman" w:hAnsi="Times New Roman" w:cs="David"/>
                <w:rtl/>
              </w:rPr>
              <w:t>3.1. סעיפים ב,ד:</w:t>
            </w:r>
          </w:p>
        </w:tc>
        <w:tc>
          <w:tcPr>
            <w:tcW w:w="3856" w:type="dxa"/>
          </w:tcPr>
          <w:p w14:paraId="727EA8BA" w14:textId="77777777" w:rsidR="00BF4B2B" w:rsidRDefault="00BF4B2B" w:rsidP="00BF4B2B">
            <w:pPr>
              <w:pStyle w:val="a3"/>
              <w:spacing w:line="360" w:lineRule="auto"/>
              <w:rPr>
                <w:rFonts w:eastAsia="Calibri" w:cs="David"/>
              </w:rPr>
            </w:pPr>
            <w:r>
              <w:rPr>
                <w:rFonts w:eastAsia="Calibri" w:cs="David"/>
                <w:rtl/>
              </w:rPr>
              <w:t>האם הישויות מופיעות בתוך טקסט חופשי לחלוטין או כערכי שדות בטקסט חצי-מובנה?</w:t>
            </w:r>
          </w:p>
          <w:p w14:paraId="001BD891" w14:textId="77777777" w:rsidR="00104080" w:rsidRPr="00BF4B2B" w:rsidRDefault="00104080" w:rsidP="00104080">
            <w:pPr>
              <w:pStyle w:val="a3"/>
              <w:spacing w:line="360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4362" w:type="dxa"/>
          </w:tcPr>
          <w:p w14:paraId="474FE2DB" w14:textId="6D52084B" w:rsidR="00066E55" w:rsidRPr="00FA3031" w:rsidRDefault="004D3A3F" w:rsidP="00FA3031">
            <w:pPr>
              <w:pStyle w:val="a3"/>
              <w:spacing w:line="360" w:lineRule="auto"/>
              <w:rPr>
                <w:rFonts w:eastAsia="Calibri" w:cs="David"/>
                <w:rtl/>
              </w:rPr>
            </w:pPr>
            <w:r w:rsidRPr="00FA3031">
              <w:rPr>
                <w:rFonts w:eastAsia="Calibri" w:cs="David" w:hint="cs"/>
                <w:rtl/>
              </w:rPr>
              <w:t xml:space="preserve">רוב הישויות הן בפורמט חצי מובנה, אולם ישנן גם מסמכים המועברים כטקסט חופשי. </w:t>
            </w:r>
            <w:r w:rsidR="009E5A1F" w:rsidRPr="00FA3031">
              <w:rPr>
                <w:rFonts w:eastAsia="Calibri" w:cs="David" w:hint="cs"/>
                <w:rtl/>
              </w:rPr>
              <w:t>ככל ולמציע ישנן יכולות כאמור בשאלה, יש לציין זאת בכלל היכולות של המציע כי מדובר בטקסט חופשי (בסעיף 3.1.י)</w:t>
            </w:r>
          </w:p>
        </w:tc>
      </w:tr>
      <w:tr w:rsidR="00104080" w:rsidRPr="00252DC3" w14:paraId="04F3B21C" w14:textId="77777777" w:rsidTr="00BF4B2B">
        <w:tc>
          <w:tcPr>
            <w:tcW w:w="546" w:type="dxa"/>
          </w:tcPr>
          <w:p w14:paraId="5679E7B1" w14:textId="77777777" w:rsidR="00104080" w:rsidRPr="00252DC3" w:rsidRDefault="00104080" w:rsidP="00104080">
            <w:pPr>
              <w:pStyle w:val="a3"/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252DC3">
              <w:rPr>
                <w:rFonts w:asciiTheme="majorBidi" w:hAnsiTheme="majorBidi" w:cstheme="majorBidi"/>
                <w:sz w:val="24"/>
                <w:szCs w:val="24"/>
                <w:rtl/>
              </w:rPr>
              <w:t>3.</w:t>
            </w:r>
          </w:p>
        </w:tc>
        <w:tc>
          <w:tcPr>
            <w:tcW w:w="917" w:type="dxa"/>
          </w:tcPr>
          <w:p w14:paraId="1DBA509D" w14:textId="77777777" w:rsidR="00104080" w:rsidRPr="00252DC3" w:rsidRDefault="00104080" w:rsidP="00104080">
            <w:pPr>
              <w:pStyle w:val="a3"/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252DC3">
              <w:rPr>
                <w:rFonts w:asciiTheme="majorBidi" w:hAnsiTheme="majorBidi" w:cstheme="majorBidi"/>
                <w:sz w:val="24"/>
                <w:szCs w:val="24"/>
                <w:rtl/>
              </w:rPr>
              <w:t>כללי</w:t>
            </w:r>
          </w:p>
        </w:tc>
        <w:tc>
          <w:tcPr>
            <w:tcW w:w="3856" w:type="dxa"/>
          </w:tcPr>
          <w:p w14:paraId="0FB34C50" w14:textId="77777777" w:rsidR="00104080" w:rsidRPr="00252DC3" w:rsidRDefault="00BF4B2B" w:rsidP="00104080">
            <w:pPr>
              <w:pStyle w:val="a3"/>
              <w:spacing w:line="360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>
              <w:rPr>
                <w:rFonts w:ascii="Times New Roman" w:hAnsi="Times New Roman" w:cs="David"/>
                <w:rtl/>
              </w:rPr>
              <w:t>מאחר ומדובר בדרישה למידע (</w:t>
            </w:r>
            <w:r>
              <w:rPr>
                <w:rFonts w:ascii="Times New Roman" w:hAnsi="Times New Roman" w:cs="David"/>
              </w:rPr>
              <w:t>rfi</w:t>
            </w:r>
            <w:r>
              <w:rPr>
                <w:rFonts w:ascii="Times New Roman" w:hAnsi="Times New Roman" w:cs="David"/>
                <w:rtl/>
              </w:rPr>
              <w:t>) נבקש לאפשר לספקים להגיע ולהציג את תפיסת הפתרון לדרישות, בצורה זו תוכלו לקבל את מירב המידע לפני שלב פרסום מסמך הדרישות</w:t>
            </w:r>
          </w:p>
        </w:tc>
        <w:tc>
          <w:tcPr>
            <w:tcW w:w="4362" w:type="dxa"/>
          </w:tcPr>
          <w:p w14:paraId="6C835228" w14:textId="77777777" w:rsidR="00D211A9" w:rsidRPr="00FA3031" w:rsidRDefault="004D3A3F" w:rsidP="00FA3031">
            <w:pPr>
              <w:pStyle w:val="a3"/>
              <w:spacing w:line="360" w:lineRule="auto"/>
              <w:rPr>
                <w:rFonts w:ascii="Times New Roman" w:hAnsi="Times New Roman" w:cs="David"/>
                <w:rtl/>
              </w:rPr>
            </w:pPr>
            <w:r w:rsidRPr="00FA3031">
              <w:rPr>
                <w:rFonts w:ascii="Times New Roman" w:hAnsi="Times New Roman" w:cs="David" w:hint="cs"/>
                <w:rtl/>
              </w:rPr>
              <w:t xml:space="preserve">בסעיף 5 ב </w:t>
            </w:r>
            <w:r w:rsidRPr="00FA3031">
              <w:rPr>
                <w:rFonts w:ascii="Times New Roman" w:hAnsi="Times New Roman" w:cs="David" w:hint="cs"/>
              </w:rPr>
              <w:t>RFI</w:t>
            </w:r>
            <w:r w:rsidRPr="00FA3031">
              <w:rPr>
                <w:rFonts w:ascii="Times New Roman" w:hAnsi="Times New Roman" w:cs="David" w:hint="cs"/>
                <w:rtl/>
              </w:rPr>
              <w:t xml:space="preserve"> מוסברים התנאים המאפשרים לעבור לשלב ב</w:t>
            </w:r>
            <w:r w:rsidR="00F55B54" w:rsidRPr="00FA3031">
              <w:rPr>
                <w:rFonts w:ascii="Times New Roman" w:hAnsi="Times New Roman" w:cs="David" w:hint="cs"/>
                <w:rtl/>
              </w:rPr>
              <w:t>'</w:t>
            </w:r>
            <w:r w:rsidRPr="00FA3031">
              <w:rPr>
                <w:rFonts w:ascii="Times New Roman" w:hAnsi="Times New Roman" w:cs="David" w:hint="cs"/>
                <w:rtl/>
              </w:rPr>
              <w:t xml:space="preserve"> הכולל מפגש עם המשיבים והצגתם את הפתרון</w:t>
            </w:r>
            <w:r w:rsidR="00F55B54" w:rsidRPr="00FA3031">
              <w:rPr>
                <w:rFonts w:ascii="Times New Roman" w:hAnsi="Times New Roman" w:cs="David" w:hint="cs"/>
                <w:rtl/>
              </w:rPr>
              <w:t xml:space="preserve">. מתוך העוברים את שלב ב' יבחרו אלו שנרצה לבצע </w:t>
            </w:r>
            <w:r w:rsidR="00F55B54" w:rsidRPr="00FA3031">
              <w:rPr>
                <w:rFonts w:ascii="Times New Roman" w:hAnsi="Times New Roman" w:cs="David" w:hint="cs"/>
              </w:rPr>
              <w:t>POC</w:t>
            </w:r>
            <w:r w:rsidR="00F55B54" w:rsidRPr="00FA3031">
              <w:rPr>
                <w:rFonts w:ascii="Times New Roman" w:hAnsi="Times New Roman" w:cs="David" w:hint="cs"/>
                <w:rtl/>
              </w:rPr>
              <w:t xml:space="preserve"> עמם. ב</w:t>
            </w:r>
            <w:r w:rsidR="00F55B54" w:rsidRPr="00FA3031">
              <w:rPr>
                <w:rFonts w:ascii="Times New Roman" w:hAnsi="Times New Roman" w:cs="David" w:hint="cs"/>
              </w:rPr>
              <w:t>RFI</w:t>
            </w:r>
            <w:r w:rsidR="00F55B54" w:rsidRPr="00FA3031">
              <w:rPr>
                <w:rFonts w:ascii="Times New Roman" w:hAnsi="Times New Roman" w:cs="David" w:hint="cs"/>
                <w:rtl/>
              </w:rPr>
              <w:t xml:space="preserve"> כל המשיבים  בשלב א 'מתבקשים להמציא לינק לאתר/ל"ארגז חול", ממליצים שהמוצר מוטמע אצלם וחומרים/מצגות המלמדים על תפישת הפתרון שלהם</w:t>
            </w:r>
          </w:p>
        </w:tc>
      </w:tr>
    </w:tbl>
    <w:p w14:paraId="1D01211C" w14:textId="77777777" w:rsidR="00FA3031" w:rsidRDefault="00FA3031" w:rsidP="00FA3031">
      <w:pPr>
        <w:pStyle w:val="a3"/>
        <w:spacing w:line="360" w:lineRule="auto"/>
        <w:rPr>
          <w:rFonts w:ascii="Times New Roman" w:hAnsi="Times New Roman" w:cs="David"/>
          <w:rtl/>
        </w:rPr>
      </w:pPr>
    </w:p>
    <w:p w14:paraId="14048D1A" w14:textId="4F5FFBD3" w:rsidR="008E5793" w:rsidRPr="00FA3031" w:rsidRDefault="009E5A1F" w:rsidP="00FA3031">
      <w:pPr>
        <w:pStyle w:val="a3"/>
        <w:spacing w:line="360" w:lineRule="auto"/>
        <w:rPr>
          <w:rFonts w:ascii="Times New Roman" w:hAnsi="Times New Roman" w:cs="David" w:hint="cs"/>
          <w:rtl/>
        </w:rPr>
      </w:pPr>
      <w:r w:rsidRPr="00FA3031">
        <w:rPr>
          <w:rFonts w:ascii="Times New Roman" w:hAnsi="Times New Roman" w:cs="David" w:hint="cs"/>
          <w:rtl/>
        </w:rPr>
        <w:t>*** המשרד מבקש להודיע כי המועדים להגשת הצעות לא ש</w:t>
      </w:r>
      <w:r w:rsidR="00FA3031" w:rsidRPr="00FA3031">
        <w:rPr>
          <w:rFonts w:ascii="Times New Roman" w:hAnsi="Times New Roman" w:cs="David" w:hint="cs"/>
          <w:rtl/>
        </w:rPr>
        <w:t>ונו ונותרו בהתאם לאמור במענה לשאלות ההבהרה סבב ראשון.</w:t>
      </w:r>
    </w:p>
    <w:p w14:paraId="7EC2A3C5" w14:textId="71EC6AB5" w:rsidR="00FA3031" w:rsidRPr="00FA3031" w:rsidRDefault="00FA3031" w:rsidP="00FA3031">
      <w:pPr>
        <w:pStyle w:val="a3"/>
        <w:spacing w:line="360" w:lineRule="auto"/>
        <w:rPr>
          <w:rFonts w:ascii="Times New Roman" w:hAnsi="Times New Roman" w:cs="David"/>
          <w:rtl/>
        </w:rPr>
      </w:pPr>
      <w:r w:rsidRPr="00FA3031">
        <w:rPr>
          <w:rFonts w:ascii="Times New Roman" w:hAnsi="Times New Roman" w:cs="David" w:hint="cs"/>
          <w:rtl/>
        </w:rPr>
        <w:t>הגשת ההצעות נקבעה ליום 12.05.2019 בשעה 12:00</w:t>
      </w:r>
      <w:r>
        <w:rPr>
          <w:rFonts w:ascii="Times New Roman" w:hAnsi="Times New Roman" w:cs="David" w:hint="cs"/>
          <w:rtl/>
        </w:rPr>
        <w:t>.</w:t>
      </w:r>
    </w:p>
    <w:p w14:paraId="443CC4AD" w14:textId="77777777" w:rsidR="007B28E5" w:rsidRPr="00252DC3" w:rsidRDefault="007B28E5" w:rsidP="00861B05">
      <w:pPr>
        <w:pStyle w:val="a3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252DC3">
        <w:rPr>
          <w:rFonts w:asciiTheme="majorBidi" w:hAnsiTheme="majorBidi" w:cstheme="majorBidi"/>
          <w:sz w:val="24"/>
          <w:szCs w:val="24"/>
          <w:rtl/>
        </w:rPr>
        <w:tab/>
      </w:r>
      <w:r w:rsidRPr="00252DC3">
        <w:rPr>
          <w:rFonts w:asciiTheme="majorBidi" w:hAnsiTheme="majorBidi" w:cstheme="majorBidi"/>
          <w:sz w:val="24"/>
          <w:szCs w:val="24"/>
          <w:rtl/>
        </w:rPr>
        <w:tab/>
      </w:r>
      <w:r w:rsidRPr="00252DC3">
        <w:rPr>
          <w:rFonts w:asciiTheme="majorBidi" w:hAnsiTheme="majorBidi" w:cstheme="majorBidi"/>
          <w:sz w:val="24"/>
          <w:szCs w:val="24"/>
          <w:rtl/>
        </w:rPr>
        <w:tab/>
      </w:r>
      <w:r w:rsidRPr="00252DC3">
        <w:rPr>
          <w:rFonts w:asciiTheme="majorBidi" w:hAnsiTheme="majorBidi" w:cstheme="majorBidi"/>
          <w:sz w:val="24"/>
          <w:szCs w:val="24"/>
          <w:rtl/>
        </w:rPr>
        <w:tab/>
      </w:r>
      <w:r w:rsidRPr="00252DC3">
        <w:rPr>
          <w:rFonts w:asciiTheme="majorBidi" w:hAnsiTheme="majorBidi" w:cstheme="majorBidi"/>
          <w:sz w:val="24"/>
          <w:szCs w:val="24"/>
          <w:rtl/>
        </w:rPr>
        <w:tab/>
      </w:r>
      <w:r w:rsidRPr="00252DC3">
        <w:rPr>
          <w:rFonts w:asciiTheme="majorBidi" w:hAnsiTheme="majorBidi" w:cstheme="majorBidi"/>
          <w:sz w:val="24"/>
          <w:szCs w:val="24"/>
          <w:rtl/>
        </w:rPr>
        <w:tab/>
      </w:r>
      <w:r w:rsidRPr="00252DC3">
        <w:rPr>
          <w:rFonts w:asciiTheme="majorBidi" w:hAnsiTheme="majorBidi" w:cstheme="majorBidi"/>
          <w:sz w:val="24"/>
          <w:szCs w:val="24"/>
          <w:rtl/>
        </w:rPr>
        <w:tab/>
      </w:r>
      <w:r w:rsidRPr="00252DC3">
        <w:rPr>
          <w:rFonts w:asciiTheme="majorBidi" w:hAnsiTheme="majorBidi" w:cstheme="majorBidi"/>
          <w:sz w:val="24"/>
          <w:szCs w:val="24"/>
          <w:rtl/>
        </w:rPr>
        <w:tab/>
      </w:r>
      <w:r w:rsidRPr="00252DC3">
        <w:rPr>
          <w:rFonts w:asciiTheme="majorBidi" w:hAnsiTheme="majorBidi" w:cstheme="majorBidi"/>
          <w:sz w:val="24"/>
          <w:szCs w:val="24"/>
          <w:rtl/>
        </w:rPr>
        <w:tab/>
        <w:t>בהצלחה</w:t>
      </w:r>
    </w:p>
    <w:sectPr w:rsidR="007B28E5" w:rsidRPr="00252DC3" w:rsidSect="00CB08B5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830425" w14:textId="77777777" w:rsidR="00E56854" w:rsidRDefault="00E56854" w:rsidP="00104080">
      <w:pPr>
        <w:spacing w:after="0" w:line="240" w:lineRule="auto"/>
      </w:pPr>
      <w:r>
        <w:separator/>
      </w:r>
    </w:p>
  </w:endnote>
  <w:endnote w:type="continuationSeparator" w:id="0">
    <w:p w14:paraId="2CFFC722" w14:textId="77777777" w:rsidR="00E56854" w:rsidRDefault="00E56854" w:rsidP="001040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2EB2B4" w14:textId="77777777" w:rsidR="00E56854" w:rsidRDefault="00E56854" w:rsidP="00104080">
      <w:pPr>
        <w:spacing w:after="0" w:line="240" w:lineRule="auto"/>
      </w:pPr>
      <w:r>
        <w:separator/>
      </w:r>
    </w:p>
  </w:footnote>
  <w:footnote w:type="continuationSeparator" w:id="0">
    <w:p w14:paraId="6ABF28EC" w14:textId="77777777" w:rsidR="00E56854" w:rsidRDefault="00E56854" w:rsidP="001040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E2754B" w14:textId="39E33AA1" w:rsidR="00104080" w:rsidRPr="009E5A1F" w:rsidRDefault="00104080" w:rsidP="009E5A1F">
    <w:pPr>
      <w:pStyle w:val="ad"/>
      <w:spacing w:line="360" w:lineRule="auto"/>
      <w:jc w:val="center"/>
      <w:rPr>
        <w:rFonts w:ascii="David" w:hAnsi="David" w:cs="David"/>
        <w:b/>
        <w:bCs/>
        <w:sz w:val="24"/>
        <w:szCs w:val="24"/>
        <w:u w:val="single"/>
      </w:rPr>
    </w:pPr>
    <w:r w:rsidRPr="009E5A1F">
      <w:rPr>
        <w:rFonts w:ascii="David" w:hAnsi="David" w:cs="David"/>
        <w:b/>
        <w:bCs/>
        <w:sz w:val="24"/>
        <w:szCs w:val="24"/>
        <w:u w:val="single"/>
        <w:rtl/>
      </w:rPr>
      <w:t xml:space="preserve">מענה לשאלות הבהרה - פנייה מוקדמת לקבלת מידע </w:t>
    </w:r>
    <w:r w:rsidRPr="009E5A1F">
      <w:rPr>
        <w:rFonts w:ascii="David" w:hAnsi="David" w:cs="David"/>
        <w:b/>
        <w:bCs/>
        <w:sz w:val="24"/>
        <w:szCs w:val="24"/>
        <w:u w:val="single"/>
      </w:rPr>
      <w:fldChar w:fldCharType="begin"/>
    </w:r>
    <w:r w:rsidRPr="009E5A1F">
      <w:rPr>
        <w:rFonts w:ascii="David" w:hAnsi="David" w:cs="David"/>
        <w:b/>
        <w:bCs/>
        <w:sz w:val="24"/>
        <w:szCs w:val="24"/>
        <w:u w:val="single"/>
      </w:rPr>
      <w:instrText xml:space="preserve"> DOCPROPERTY  "</w:instrText>
    </w:r>
    <w:r w:rsidRPr="009E5A1F">
      <w:rPr>
        <w:rFonts w:ascii="David" w:hAnsi="David" w:cs="David"/>
        <w:b/>
        <w:bCs/>
        <w:sz w:val="24"/>
        <w:szCs w:val="24"/>
        <w:u w:val="single"/>
        <w:rtl/>
      </w:rPr>
      <w:instrText>מזהה</w:instrText>
    </w:r>
    <w:r w:rsidRPr="009E5A1F">
      <w:rPr>
        <w:rFonts w:ascii="David" w:hAnsi="David" w:cs="David"/>
        <w:b/>
        <w:bCs/>
        <w:sz w:val="24"/>
        <w:szCs w:val="24"/>
        <w:u w:val="single"/>
      </w:rPr>
      <w:instrText xml:space="preserve"> RFI"  \* MERGEFORMAT </w:instrText>
    </w:r>
    <w:r w:rsidRPr="009E5A1F">
      <w:rPr>
        <w:rFonts w:ascii="David" w:hAnsi="David" w:cs="David"/>
        <w:b/>
        <w:bCs/>
        <w:sz w:val="24"/>
        <w:szCs w:val="24"/>
        <w:u w:val="single"/>
      </w:rPr>
      <w:fldChar w:fldCharType="separate"/>
    </w:r>
    <w:r w:rsidRPr="009E5A1F">
      <w:rPr>
        <w:rFonts w:ascii="David" w:hAnsi="David" w:cs="David"/>
        <w:b/>
        <w:bCs/>
        <w:sz w:val="24"/>
        <w:szCs w:val="24"/>
        <w:u w:val="single"/>
      </w:rPr>
      <w:t>15-2019</w:t>
    </w:r>
    <w:r w:rsidRPr="009E5A1F">
      <w:rPr>
        <w:rFonts w:ascii="David" w:hAnsi="David" w:cs="David"/>
        <w:b/>
        <w:bCs/>
        <w:sz w:val="24"/>
        <w:szCs w:val="24"/>
        <w:u w:val="single"/>
      </w:rPr>
      <w:fldChar w:fldCharType="end"/>
    </w:r>
    <w:r w:rsidRPr="009E5A1F">
      <w:rPr>
        <w:rFonts w:ascii="David" w:hAnsi="David" w:cs="David"/>
        <w:b/>
        <w:bCs/>
        <w:sz w:val="24"/>
        <w:szCs w:val="24"/>
        <w:u w:val="single"/>
        <w:rtl/>
      </w:rPr>
      <w:t xml:space="preserve"> בתוספת הליך</w:t>
    </w:r>
    <w:r w:rsidRPr="009E5A1F">
      <w:rPr>
        <w:rFonts w:ascii="David" w:hAnsi="David" w:cs="David"/>
        <w:b/>
        <w:bCs/>
        <w:sz w:val="24"/>
        <w:szCs w:val="24"/>
        <w:u w:val="single"/>
      </w:rPr>
      <w:t xml:space="preserve">POC </w:t>
    </w:r>
    <w:r w:rsidRPr="009E5A1F">
      <w:rPr>
        <w:rFonts w:ascii="David" w:hAnsi="David" w:cs="David"/>
        <w:b/>
        <w:bCs/>
        <w:sz w:val="24"/>
        <w:szCs w:val="24"/>
        <w:u w:val="single"/>
        <w:rtl/>
      </w:rPr>
      <w:t xml:space="preserve"> בתשלום למתן </w:t>
    </w:r>
    <w:r w:rsidRPr="009E5A1F">
      <w:rPr>
        <w:rFonts w:ascii="David" w:hAnsi="David" w:cs="David"/>
        <w:b/>
        <w:bCs/>
        <w:sz w:val="24"/>
        <w:szCs w:val="24"/>
        <w:u w:val="single"/>
        <w:rtl/>
      </w:rPr>
      <w:fldChar w:fldCharType="begin"/>
    </w:r>
    <w:r w:rsidRPr="009E5A1F">
      <w:rPr>
        <w:rFonts w:ascii="David" w:hAnsi="David" w:cs="David"/>
        <w:b/>
        <w:bCs/>
        <w:sz w:val="24"/>
        <w:szCs w:val="24"/>
        <w:u w:val="single"/>
        <w:rtl/>
      </w:rPr>
      <w:instrText xml:space="preserve"> </w:instrText>
    </w:r>
    <w:r w:rsidRPr="009E5A1F">
      <w:rPr>
        <w:rFonts w:ascii="David" w:hAnsi="David" w:cs="David"/>
        <w:b/>
        <w:bCs/>
        <w:sz w:val="24"/>
        <w:szCs w:val="24"/>
        <w:u w:val="single"/>
      </w:rPr>
      <w:instrText>DOCPROPERTY</w:instrText>
    </w:r>
    <w:r w:rsidRPr="009E5A1F">
      <w:rPr>
        <w:rFonts w:ascii="David" w:hAnsi="David" w:cs="David"/>
        <w:b/>
        <w:bCs/>
        <w:sz w:val="24"/>
        <w:szCs w:val="24"/>
        <w:u w:val="single"/>
        <w:rtl/>
      </w:rPr>
      <w:instrText xml:space="preserve">  "נושא </w:instrText>
    </w:r>
    <w:r w:rsidRPr="009E5A1F">
      <w:rPr>
        <w:rFonts w:ascii="David" w:hAnsi="David" w:cs="David"/>
        <w:b/>
        <w:bCs/>
        <w:sz w:val="24"/>
        <w:szCs w:val="24"/>
        <w:u w:val="single"/>
      </w:rPr>
      <w:instrText>RFI"  \* MERGEFORMAT</w:instrText>
    </w:r>
    <w:r w:rsidRPr="009E5A1F">
      <w:rPr>
        <w:rFonts w:ascii="David" w:hAnsi="David" w:cs="David"/>
        <w:b/>
        <w:bCs/>
        <w:sz w:val="24"/>
        <w:szCs w:val="24"/>
        <w:u w:val="single"/>
        <w:rtl/>
      </w:rPr>
      <w:instrText xml:space="preserve"> </w:instrText>
    </w:r>
    <w:r w:rsidRPr="009E5A1F">
      <w:rPr>
        <w:rFonts w:ascii="David" w:hAnsi="David" w:cs="David"/>
        <w:b/>
        <w:bCs/>
        <w:sz w:val="24"/>
        <w:szCs w:val="24"/>
        <w:u w:val="single"/>
        <w:rtl/>
      </w:rPr>
      <w:fldChar w:fldCharType="separate"/>
    </w:r>
    <w:r w:rsidRPr="009E5A1F">
      <w:rPr>
        <w:rFonts w:ascii="David" w:hAnsi="David" w:cs="David"/>
        <w:b/>
        <w:bCs/>
        <w:sz w:val="24"/>
        <w:szCs w:val="24"/>
        <w:u w:val="single"/>
        <w:rtl/>
      </w:rPr>
      <w:t xml:space="preserve">פתרונות טכנולוגיים לניתוח טקסט, הוצאת ישויות, קטלוג ותיקוף ממצאים ממסמכים לא </w:t>
    </w:r>
    <w:r w:rsidR="009E5A1F" w:rsidRPr="009E5A1F">
      <w:rPr>
        <w:rFonts w:ascii="David" w:hAnsi="David" w:cs="David" w:hint="cs"/>
        <w:b/>
        <w:bCs/>
        <w:sz w:val="24"/>
        <w:szCs w:val="24"/>
        <w:u w:val="single"/>
        <w:rtl/>
      </w:rPr>
      <w:t>מ</w:t>
    </w:r>
    <w:r w:rsidRPr="009E5A1F">
      <w:rPr>
        <w:rFonts w:ascii="David" w:hAnsi="David" w:cs="David"/>
        <w:b/>
        <w:bCs/>
        <w:sz w:val="24"/>
        <w:szCs w:val="24"/>
        <w:u w:val="single"/>
        <w:rtl/>
      </w:rPr>
      <w:t>ובנים</w:t>
    </w:r>
    <w:r w:rsidRPr="009E5A1F">
      <w:rPr>
        <w:rFonts w:ascii="David" w:hAnsi="David" w:cs="David"/>
        <w:b/>
        <w:bCs/>
        <w:sz w:val="24"/>
        <w:szCs w:val="24"/>
        <w:u w:val="single"/>
        <w:rtl/>
      </w:rPr>
      <w:fldChar w:fldCharType="end"/>
    </w:r>
    <w:r w:rsidR="009E5A1F" w:rsidRPr="009E5A1F">
      <w:rPr>
        <w:rFonts w:ascii="David" w:hAnsi="David" w:cs="David"/>
        <w:b/>
        <w:bCs/>
        <w:sz w:val="24"/>
        <w:szCs w:val="24"/>
        <w:u w:val="single"/>
        <w:rtl/>
      </w:rPr>
      <w:t xml:space="preserve"> (סבב שני)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D90FAB"/>
    <w:multiLevelType w:val="hybridMultilevel"/>
    <w:tmpl w:val="66124862"/>
    <w:lvl w:ilvl="0" w:tplc="31BAFCA2">
      <w:start w:val="1"/>
      <w:numFmt w:val="hebrew1"/>
      <w:lvlText w:val="%1."/>
      <w:lvlJc w:val="left"/>
      <w:pPr>
        <w:ind w:left="720" w:hanging="360"/>
      </w:pPr>
      <w:rPr>
        <w:rFonts w:ascii="David" w:eastAsiaTheme="minorHAnsi" w:hAnsi="David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5C0"/>
    <w:multiLevelType w:val="multilevel"/>
    <w:tmpl w:val="8D043CE0"/>
    <w:lvl w:ilvl="0">
      <w:start w:val="1"/>
      <w:numFmt w:val="decimal"/>
      <w:lvlText w:val="%1."/>
      <w:lvlJc w:val="left"/>
      <w:pPr>
        <w:ind w:left="1083" w:hanging="363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25308B"/>
    <w:multiLevelType w:val="hybridMultilevel"/>
    <w:tmpl w:val="E1C4BCE2"/>
    <w:lvl w:ilvl="0" w:tplc="9708A79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2A129C"/>
    <w:multiLevelType w:val="hybridMultilevel"/>
    <w:tmpl w:val="C79642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616C24"/>
    <w:multiLevelType w:val="hybridMultilevel"/>
    <w:tmpl w:val="E920F39E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4085E0C"/>
    <w:multiLevelType w:val="hybridMultilevel"/>
    <w:tmpl w:val="BCD4A41C"/>
    <w:lvl w:ilvl="0" w:tplc="55120AC6">
      <w:start w:val="1"/>
      <w:numFmt w:val="hebrew1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644D1859"/>
    <w:multiLevelType w:val="multilevel"/>
    <w:tmpl w:val="CD862742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ascii="Times New Roman" w:hAnsi="Times New Roman" w:cs="David" w:hint="default"/>
        <w:bCs w:val="0"/>
        <w:iCs w:val="0"/>
        <w:szCs w:val="24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A783158"/>
    <w:multiLevelType w:val="hybridMultilevel"/>
    <w:tmpl w:val="1D0A7A62"/>
    <w:lvl w:ilvl="0" w:tplc="1E12DEF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2"/>
  </w:num>
  <w:num w:numId="7">
    <w:abstractNumId w:val="5"/>
  </w:num>
  <w:num w:numId="8">
    <w:abstractNumId w:val="6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60D"/>
    <w:rsid w:val="00066E55"/>
    <w:rsid w:val="000A572A"/>
    <w:rsid w:val="000C060D"/>
    <w:rsid w:val="00104080"/>
    <w:rsid w:val="00124EA0"/>
    <w:rsid w:val="0013224E"/>
    <w:rsid w:val="00150EB8"/>
    <w:rsid w:val="001C7453"/>
    <w:rsid w:val="001F3173"/>
    <w:rsid w:val="00252DC3"/>
    <w:rsid w:val="00274536"/>
    <w:rsid w:val="00294973"/>
    <w:rsid w:val="002E7828"/>
    <w:rsid w:val="00385935"/>
    <w:rsid w:val="00395F3D"/>
    <w:rsid w:val="003C1826"/>
    <w:rsid w:val="003F2D40"/>
    <w:rsid w:val="00435C0D"/>
    <w:rsid w:val="004C15C2"/>
    <w:rsid w:val="004D3A3F"/>
    <w:rsid w:val="004F5B2E"/>
    <w:rsid w:val="00500133"/>
    <w:rsid w:val="0052247E"/>
    <w:rsid w:val="00546E07"/>
    <w:rsid w:val="00586E9B"/>
    <w:rsid w:val="00611ACD"/>
    <w:rsid w:val="0065079D"/>
    <w:rsid w:val="00705DC0"/>
    <w:rsid w:val="00712853"/>
    <w:rsid w:val="0071597B"/>
    <w:rsid w:val="00743970"/>
    <w:rsid w:val="00762D1C"/>
    <w:rsid w:val="00762F86"/>
    <w:rsid w:val="007A4470"/>
    <w:rsid w:val="007B28E5"/>
    <w:rsid w:val="00861B05"/>
    <w:rsid w:val="0086219C"/>
    <w:rsid w:val="0088125D"/>
    <w:rsid w:val="009A74F9"/>
    <w:rsid w:val="009E5A1F"/>
    <w:rsid w:val="009E5B9E"/>
    <w:rsid w:val="00A32ECD"/>
    <w:rsid w:val="00A463F7"/>
    <w:rsid w:val="00A5000C"/>
    <w:rsid w:val="00A606E0"/>
    <w:rsid w:val="00BA0D9B"/>
    <w:rsid w:val="00BF4B2B"/>
    <w:rsid w:val="00C37B80"/>
    <w:rsid w:val="00C62D87"/>
    <w:rsid w:val="00CB08B5"/>
    <w:rsid w:val="00CB2D0D"/>
    <w:rsid w:val="00D1140F"/>
    <w:rsid w:val="00D211A9"/>
    <w:rsid w:val="00E56854"/>
    <w:rsid w:val="00E57B74"/>
    <w:rsid w:val="00EA672A"/>
    <w:rsid w:val="00EF198C"/>
    <w:rsid w:val="00F55B54"/>
    <w:rsid w:val="00F56FBA"/>
    <w:rsid w:val="00FA3031"/>
    <w:rsid w:val="00FA5BED"/>
    <w:rsid w:val="00FD1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5D6599F"/>
  <w15:docId w15:val="{E4F4BE76-8D75-4D7C-8AC9-B572FD700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C0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ocTitle">
    <w:name w:val="Doc Title"/>
    <w:basedOn w:val="a"/>
    <w:next w:val="a"/>
    <w:rsid w:val="000C060D"/>
    <w:pPr>
      <w:spacing w:before="360" w:after="480" w:line="480" w:lineRule="exact"/>
      <w:jc w:val="center"/>
    </w:pPr>
    <w:rPr>
      <w:rFonts w:ascii="David" w:eastAsia="Times New Roman" w:hAnsi="David" w:cs="David"/>
      <w:b/>
      <w:bCs/>
      <w:caps/>
      <w:spacing w:val="40"/>
      <w:kern w:val="48"/>
      <w:sz w:val="48"/>
      <w:szCs w:val="52"/>
      <w:lang w:eastAsia="he-IL"/>
    </w:rPr>
  </w:style>
  <w:style w:type="paragraph" w:styleId="a3">
    <w:name w:val="No Spacing"/>
    <w:uiPriority w:val="1"/>
    <w:qFormat/>
    <w:rsid w:val="000C060D"/>
    <w:pPr>
      <w:bidi/>
      <w:spacing w:after="0" w:line="240" w:lineRule="auto"/>
    </w:pPr>
  </w:style>
  <w:style w:type="table" w:styleId="a4">
    <w:name w:val="Table Grid"/>
    <w:basedOn w:val="a1"/>
    <w:uiPriority w:val="39"/>
    <w:rsid w:val="000C06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861B05"/>
    <w:pPr>
      <w:spacing w:after="0" w:line="240" w:lineRule="auto"/>
      <w:ind w:left="720"/>
    </w:pPr>
    <w:rPr>
      <w:rFonts w:ascii="Calibri" w:hAnsi="Calibri" w:cs="Calibri"/>
    </w:rPr>
  </w:style>
  <w:style w:type="character" w:styleId="a6">
    <w:name w:val="annotation reference"/>
    <w:basedOn w:val="a0"/>
    <w:uiPriority w:val="99"/>
    <w:semiHidden/>
    <w:unhideWhenUsed/>
    <w:rsid w:val="007A4470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7A4470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7A4470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7A4470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7A4470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7A44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7A4470"/>
    <w:rPr>
      <w:rFonts w:ascii="Tahoma" w:hAnsi="Tahoma" w:cs="Tahoma"/>
      <w:sz w:val="16"/>
      <w:szCs w:val="16"/>
    </w:rPr>
  </w:style>
  <w:style w:type="paragraph" w:styleId="ad">
    <w:name w:val="header"/>
    <w:basedOn w:val="a"/>
    <w:link w:val="ae"/>
    <w:uiPriority w:val="99"/>
    <w:unhideWhenUsed/>
    <w:rsid w:val="0010408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עליונה תו"/>
    <w:basedOn w:val="a0"/>
    <w:link w:val="ad"/>
    <w:uiPriority w:val="99"/>
    <w:rsid w:val="00104080"/>
  </w:style>
  <w:style w:type="paragraph" w:styleId="af">
    <w:name w:val="footer"/>
    <w:basedOn w:val="a"/>
    <w:link w:val="af0"/>
    <w:uiPriority w:val="99"/>
    <w:unhideWhenUsed/>
    <w:rsid w:val="0010408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0">
    <w:name w:val="כותרת תחתונה תו"/>
    <w:basedOn w:val="a0"/>
    <w:link w:val="af"/>
    <w:uiPriority w:val="99"/>
    <w:rsid w:val="00104080"/>
  </w:style>
  <w:style w:type="character" w:customStyle="1" w:styleId="AlphaList20">
    <w:name w:val="Alpha List 2 תו"/>
    <w:basedOn w:val="a0"/>
    <w:link w:val="AlphaList2"/>
    <w:locked/>
    <w:rsid w:val="00BF4B2B"/>
    <w:rPr>
      <w:rFonts w:ascii="David" w:hAnsi="David" w:cs="David"/>
      <w:lang w:eastAsia="he-IL"/>
    </w:rPr>
  </w:style>
  <w:style w:type="paragraph" w:customStyle="1" w:styleId="AlphaList2">
    <w:name w:val="Alpha List 2"/>
    <w:basedOn w:val="a"/>
    <w:link w:val="AlphaList20"/>
    <w:rsid w:val="00BF4B2B"/>
    <w:pPr>
      <w:numPr>
        <w:numId w:val="4"/>
      </w:numPr>
      <w:spacing w:before="120" w:after="0" w:line="320" w:lineRule="exact"/>
      <w:jc w:val="both"/>
    </w:pPr>
    <w:rPr>
      <w:rFonts w:ascii="David" w:hAnsi="David" w:cs="David"/>
      <w:lang w:eastAsia="he-IL"/>
    </w:rPr>
  </w:style>
  <w:style w:type="paragraph" w:styleId="NormalWeb">
    <w:name w:val="Normal (Web)"/>
    <w:basedOn w:val="a"/>
    <w:uiPriority w:val="99"/>
    <w:semiHidden/>
    <w:unhideWhenUsed/>
    <w:rsid w:val="00BF4B2B"/>
    <w:pPr>
      <w:bidi w:val="0"/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68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8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1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3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BE26DA60-E0DF-4768-ADFB-E2462253B7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314</Words>
  <Characters>1573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IFN Solutions</Company>
  <LinksUpToDate>false</LinksUpToDate>
  <CharactersWithSpaces>1884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Amir Noy</dc:creator>
  <cp:keywords/>
  <dc:description/>
  <cp:lastModifiedBy>Merav Asraf (Rashi)</cp:lastModifiedBy>
  <cp:revision>3</cp:revision>
  <dcterms:created xsi:type="dcterms:W3CDTF">2019-05-05T10:55:00Z</dcterms:created>
  <dcterms:modified xsi:type="dcterms:W3CDTF">2019-05-05T10:55:00Z</dcterms:modified>
</cp:coreProperties>
</file>